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7B072" w14:textId="7D80395D" w:rsidR="00D06368" w:rsidRPr="00475F7F" w:rsidRDefault="00D06368" w:rsidP="003D7589">
      <w:pPr>
        <w:pStyle w:val="NoSpacing"/>
        <w:spacing w:line="276" w:lineRule="auto"/>
        <w:jc w:val="center"/>
        <w:rPr>
          <w:rStyle w:val="Strong"/>
          <w:rFonts w:asciiTheme="majorBidi" w:hAnsiTheme="majorBidi" w:cstheme="majorBidi"/>
          <w:sz w:val="28"/>
          <w:szCs w:val="28"/>
        </w:rPr>
      </w:pPr>
      <w:r w:rsidRPr="00475F7F">
        <w:rPr>
          <w:rStyle w:val="Strong"/>
          <w:rFonts w:asciiTheme="majorBidi" w:hAnsiTheme="majorBidi" w:cstheme="majorBidi"/>
          <w:sz w:val="28"/>
          <w:szCs w:val="28"/>
        </w:rPr>
        <w:t>TERM OF REFERENCE (T</w:t>
      </w:r>
      <w:r w:rsidR="00D1214E" w:rsidRPr="00475F7F">
        <w:rPr>
          <w:rStyle w:val="Strong"/>
          <w:rFonts w:asciiTheme="majorBidi" w:hAnsiTheme="majorBidi" w:cstheme="majorBidi"/>
          <w:sz w:val="28"/>
          <w:szCs w:val="28"/>
        </w:rPr>
        <w:t>O</w:t>
      </w:r>
      <w:r w:rsidRPr="00475F7F">
        <w:rPr>
          <w:rStyle w:val="Strong"/>
          <w:rFonts w:asciiTheme="majorBidi" w:hAnsiTheme="majorBidi" w:cstheme="majorBidi"/>
          <w:sz w:val="28"/>
          <w:szCs w:val="28"/>
        </w:rPr>
        <w:t>R) FOR</w:t>
      </w:r>
    </w:p>
    <w:p w14:paraId="2EDC8CC5" w14:textId="7EA51428" w:rsidR="00D06368" w:rsidRPr="00475F7F" w:rsidRDefault="00D06368" w:rsidP="003D7589">
      <w:pPr>
        <w:pStyle w:val="NoSpacing"/>
        <w:spacing w:line="276" w:lineRule="auto"/>
        <w:jc w:val="center"/>
        <w:rPr>
          <w:rStyle w:val="Strong"/>
          <w:rFonts w:asciiTheme="majorBidi" w:hAnsiTheme="majorBidi" w:cstheme="majorBidi"/>
          <w:sz w:val="28"/>
          <w:szCs w:val="28"/>
        </w:rPr>
      </w:pPr>
      <w:r w:rsidRPr="00475F7F">
        <w:rPr>
          <w:rStyle w:val="Strong"/>
          <w:rFonts w:asciiTheme="majorBidi" w:hAnsiTheme="majorBidi" w:cstheme="majorBidi"/>
          <w:sz w:val="28"/>
          <w:szCs w:val="28"/>
        </w:rPr>
        <w:t xml:space="preserve">REGISTRATION OF </w:t>
      </w:r>
      <w:r w:rsidR="000416C9" w:rsidRPr="00475F7F">
        <w:rPr>
          <w:rStyle w:val="Strong"/>
          <w:rFonts w:asciiTheme="majorBidi" w:hAnsiTheme="majorBidi" w:cstheme="majorBidi"/>
          <w:sz w:val="28"/>
          <w:szCs w:val="28"/>
        </w:rPr>
        <w:t xml:space="preserve">INDIVIDUAL </w:t>
      </w:r>
      <w:r w:rsidRPr="00475F7F">
        <w:rPr>
          <w:rStyle w:val="Strong"/>
          <w:rFonts w:asciiTheme="majorBidi" w:hAnsiTheme="majorBidi" w:cstheme="majorBidi"/>
          <w:sz w:val="28"/>
          <w:szCs w:val="28"/>
        </w:rPr>
        <w:t>SURVEY</w:t>
      </w:r>
      <w:r w:rsidR="003B69F0" w:rsidRPr="00475F7F">
        <w:rPr>
          <w:rStyle w:val="Strong"/>
          <w:rFonts w:asciiTheme="majorBidi" w:hAnsiTheme="majorBidi" w:cstheme="majorBidi"/>
          <w:sz w:val="28"/>
          <w:szCs w:val="28"/>
        </w:rPr>
        <w:t>ORS</w:t>
      </w:r>
      <w:r w:rsidR="006512FB" w:rsidRPr="00475F7F">
        <w:rPr>
          <w:rStyle w:val="Strong"/>
          <w:rFonts w:asciiTheme="majorBidi" w:hAnsiTheme="majorBidi" w:cstheme="majorBidi"/>
          <w:sz w:val="28"/>
          <w:szCs w:val="28"/>
        </w:rPr>
        <w:t xml:space="preserve"> </w:t>
      </w:r>
      <w:r w:rsidRPr="00475F7F">
        <w:rPr>
          <w:rStyle w:val="Strong"/>
          <w:rFonts w:asciiTheme="majorBidi" w:hAnsiTheme="majorBidi" w:cstheme="majorBidi"/>
          <w:sz w:val="28"/>
          <w:szCs w:val="28"/>
        </w:rPr>
        <w:t>IN PUNJAB</w:t>
      </w:r>
    </w:p>
    <w:p w14:paraId="4CCE782F" w14:textId="4E8083A6" w:rsidR="00BB3741" w:rsidRDefault="004C3A4F" w:rsidP="003D7589">
      <w:pPr>
        <w:pStyle w:val="NormalWeb"/>
        <w:spacing w:line="276" w:lineRule="auto"/>
      </w:pPr>
      <w:r>
        <w:rPr>
          <w:rStyle w:val="Strong"/>
        </w:rPr>
        <w:t xml:space="preserve">1. </w:t>
      </w:r>
      <w:r w:rsidR="00BB3741">
        <w:rPr>
          <w:rStyle w:val="Strong"/>
        </w:rPr>
        <w:t>INTRODUCTION</w:t>
      </w:r>
      <w:r w:rsidR="00BB3741">
        <w:t xml:space="preserve"> </w:t>
      </w:r>
    </w:p>
    <w:p w14:paraId="32BFB4F9" w14:textId="487AAD19" w:rsidR="00BB3741" w:rsidRDefault="00BB3741" w:rsidP="003D7589">
      <w:pPr>
        <w:pStyle w:val="NormalWeb"/>
        <w:spacing w:line="276" w:lineRule="auto"/>
        <w:ind w:left="720"/>
        <w:jc w:val="both"/>
      </w:pPr>
      <w:r>
        <w:t xml:space="preserve">Government of Punjab </w:t>
      </w:r>
      <w:r w:rsidR="008E3DAF">
        <w:t>aims</w:t>
      </w:r>
      <w:r>
        <w:t xml:space="preserve"> to e</w:t>
      </w:r>
      <w:r w:rsidRPr="00BB3741">
        <w:t>nsure precise land ownership records, reducing disputes and legal conflict</w:t>
      </w:r>
      <w:r>
        <w:t>s that will e</w:t>
      </w:r>
      <w:r w:rsidRPr="00BB3741">
        <w:t>nhance transparency in land transactions, minimizing fraud and illegal encroachments.</w:t>
      </w:r>
    </w:p>
    <w:p w14:paraId="019C41A7" w14:textId="0149F3DC" w:rsidR="00BB3741" w:rsidRDefault="008E3DAF" w:rsidP="003D7589">
      <w:pPr>
        <w:pStyle w:val="NormalWeb"/>
        <w:spacing w:line="276" w:lineRule="auto"/>
        <w:ind w:left="720"/>
        <w:jc w:val="both"/>
      </w:pPr>
      <w:r w:rsidRPr="008E3DAF">
        <w:t xml:space="preserve">Punjab </w:t>
      </w:r>
      <w:r w:rsidR="00A955B4">
        <w:t>Urban Lands Systems Enhancement</w:t>
      </w:r>
      <w:r w:rsidR="003C257B">
        <w:t xml:space="preserve"> (PULSE)</w:t>
      </w:r>
      <w:r w:rsidR="00A955B4">
        <w:t xml:space="preserve"> </w:t>
      </w:r>
      <w:r w:rsidR="00BB3741">
        <w:t xml:space="preserve">invites applications from experienced and </w:t>
      </w:r>
      <w:r w:rsidR="00587334">
        <w:t xml:space="preserve">qualified </w:t>
      </w:r>
      <w:r w:rsidR="005B56AE">
        <w:t>individuals</w:t>
      </w:r>
      <w:r w:rsidR="00BB3741">
        <w:t xml:space="preserve"> </w:t>
      </w:r>
      <w:r>
        <w:t xml:space="preserve">to get registered </w:t>
      </w:r>
      <w:r w:rsidR="00BB3741">
        <w:t xml:space="preserve">for land demarcation and measurement services across Punjab. The </w:t>
      </w:r>
      <w:r w:rsidR="005B56AE">
        <w:t xml:space="preserve">registered </w:t>
      </w:r>
      <w:r w:rsidR="00FA075D">
        <w:t>surveyors</w:t>
      </w:r>
      <w:r w:rsidR="003A345C">
        <w:t xml:space="preserve"> </w:t>
      </w:r>
      <w:r w:rsidR="00BB3741">
        <w:t xml:space="preserve">will be responsible for accurate </w:t>
      </w:r>
      <w:r w:rsidR="003A345C">
        <w:t>identification of parcels</w:t>
      </w:r>
      <w:r w:rsidR="00BB3741">
        <w:t xml:space="preserve">, land measurement, and boundary verification in accordance with </w:t>
      </w:r>
      <w:r w:rsidR="003A345C">
        <w:t xml:space="preserve">the mentioned </w:t>
      </w:r>
      <w:r w:rsidR="00BB3741">
        <w:t>standards.</w:t>
      </w:r>
    </w:p>
    <w:p w14:paraId="4C5B08BE" w14:textId="77777777" w:rsidR="00807DE9" w:rsidRDefault="00BB3741" w:rsidP="003D7589">
      <w:pPr>
        <w:pStyle w:val="NormalWeb"/>
        <w:spacing w:line="276" w:lineRule="auto"/>
      </w:pPr>
      <w:r>
        <w:rPr>
          <w:rStyle w:val="Strong"/>
        </w:rPr>
        <w:t>2. SCOPE OF WORK</w:t>
      </w:r>
      <w:r>
        <w:t xml:space="preserve"> </w:t>
      </w:r>
    </w:p>
    <w:p w14:paraId="628F67ED" w14:textId="0D23DBDA" w:rsidR="00BB3741" w:rsidRDefault="00BB3741" w:rsidP="003D7589">
      <w:pPr>
        <w:pStyle w:val="NormalWeb"/>
        <w:spacing w:line="276" w:lineRule="auto"/>
      </w:pPr>
      <w:r>
        <w:t>The scope of services includes:</w:t>
      </w:r>
    </w:p>
    <w:p w14:paraId="3292DB26" w14:textId="2EB74E32" w:rsidR="00BB3741" w:rsidRDefault="00BB3741" w:rsidP="003D7589">
      <w:pPr>
        <w:pStyle w:val="NormalWeb"/>
        <w:numPr>
          <w:ilvl w:val="0"/>
          <w:numId w:val="17"/>
        </w:numPr>
        <w:spacing w:line="276" w:lineRule="auto"/>
      </w:pPr>
      <w:r>
        <w:t>Conducting land</w:t>
      </w:r>
      <w:r w:rsidR="00C656D0" w:rsidRPr="00D335A7">
        <w:t>/property identification/</w:t>
      </w:r>
      <w:r>
        <w:t xml:space="preserve">demarcation using </w:t>
      </w:r>
      <w:r w:rsidR="003A345C">
        <w:t>GNSS</w:t>
      </w:r>
      <w:r>
        <w:t xml:space="preserve"> and advanced surveying techniques</w:t>
      </w:r>
      <w:r w:rsidR="003A345C">
        <w:t>/devices</w:t>
      </w:r>
      <w:r>
        <w:t>.</w:t>
      </w:r>
    </w:p>
    <w:p w14:paraId="4FD0603E" w14:textId="4A1FB88A" w:rsidR="00685B69" w:rsidRDefault="00807DE9" w:rsidP="00685B69">
      <w:pPr>
        <w:pStyle w:val="NormalWeb"/>
        <w:numPr>
          <w:ilvl w:val="0"/>
          <w:numId w:val="17"/>
        </w:numPr>
        <w:spacing w:line="276" w:lineRule="auto"/>
      </w:pPr>
      <w:r>
        <w:t>Verification of land</w:t>
      </w:r>
      <w:r w:rsidR="00C656D0">
        <w:t>/property</w:t>
      </w:r>
      <w:r>
        <w:t xml:space="preserve"> boundaries and rectification of discrepancies.</w:t>
      </w:r>
    </w:p>
    <w:p w14:paraId="524B4853" w14:textId="167FFBB3" w:rsidR="00BB3741" w:rsidRDefault="00BB3741" w:rsidP="003D7589">
      <w:pPr>
        <w:pStyle w:val="NormalWeb"/>
        <w:numPr>
          <w:ilvl w:val="0"/>
          <w:numId w:val="17"/>
        </w:numPr>
        <w:spacing w:line="276" w:lineRule="auto"/>
      </w:pPr>
      <w:r>
        <w:t xml:space="preserve">Preparation of </w:t>
      </w:r>
      <w:r w:rsidR="003A345C">
        <w:t>maps/</w:t>
      </w:r>
      <w:r>
        <w:t xml:space="preserve">reports </w:t>
      </w:r>
      <w:r w:rsidR="003A345C">
        <w:t>for</w:t>
      </w:r>
      <w:r>
        <w:t xml:space="preserve"> submission of digital and physical survey records.</w:t>
      </w:r>
    </w:p>
    <w:p w14:paraId="619C8113" w14:textId="7C07905B" w:rsidR="008E3DAF" w:rsidRDefault="008E3DAF" w:rsidP="003D7589">
      <w:pPr>
        <w:pStyle w:val="NormalWeb"/>
        <w:spacing w:line="276" w:lineRule="auto"/>
        <w:rPr>
          <w:rStyle w:val="Strong"/>
        </w:rPr>
      </w:pPr>
      <w:r>
        <w:rPr>
          <w:rStyle w:val="Strong"/>
        </w:rPr>
        <w:t>3. ELIGIBILITY CRITERIA</w:t>
      </w:r>
    </w:p>
    <w:p w14:paraId="2B7E34E6" w14:textId="24E9C3E8" w:rsidR="008E3DAF" w:rsidRDefault="008E3DAF" w:rsidP="003D7589">
      <w:pPr>
        <w:pStyle w:val="NormalWeb"/>
        <w:spacing w:line="276" w:lineRule="auto"/>
      </w:pPr>
      <w:r>
        <w:t xml:space="preserve"> All interested Survey</w:t>
      </w:r>
      <w:r w:rsidR="00C656D0">
        <w:t>ing</w:t>
      </w:r>
      <w:r>
        <w:t xml:space="preserve"> </w:t>
      </w:r>
      <w:r w:rsidR="005B56AE">
        <w:t>individual</w:t>
      </w:r>
      <w:r>
        <w:t xml:space="preserve">s must fulfill the following eligibility criteria for registration with </w:t>
      </w:r>
      <w:r w:rsidR="00A955B4">
        <w:t>Punjab Urban Land Systems Enhancement</w:t>
      </w:r>
      <w:r>
        <w:t>:</w:t>
      </w:r>
    </w:p>
    <w:p w14:paraId="7DB97E1D" w14:textId="1134D313" w:rsidR="003A345C" w:rsidRDefault="00BB3741" w:rsidP="003D7589">
      <w:pPr>
        <w:pStyle w:val="NormalWeb"/>
        <w:numPr>
          <w:ilvl w:val="0"/>
          <w:numId w:val="23"/>
        </w:numPr>
        <w:spacing w:line="276" w:lineRule="auto"/>
      </w:pPr>
      <w:r>
        <w:t xml:space="preserve">Must have </w:t>
      </w:r>
      <w:r w:rsidR="003A345C">
        <w:t xml:space="preserve">Diploma/Degree/Certificate in </w:t>
      </w:r>
      <w:r w:rsidR="000D5519">
        <w:t xml:space="preserve">Civil, Land </w:t>
      </w:r>
      <w:r w:rsidR="003A345C">
        <w:t>Surveying, GIS</w:t>
      </w:r>
      <w:r w:rsidR="000D5519">
        <w:t xml:space="preserve"> or any other relevant domain from</w:t>
      </w:r>
      <w:r w:rsidR="003A345C">
        <w:t xml:space="preserve"> a </w:t>
      </w:r>
      <w:r w:rsidR="000D5519">
        <w:t>recognized local/international institute</w:t>
      </w:r>
      <w:r w:rsidR="003A345C">
        <w:t xml:space="preserve">. </w:t>
      </w:r>
    </w:p>
    <w:p w14:paraId="7DE21D77" w14:textId="4BEA9132" w:rsidR="00BB3741" w:rsidRDefault="003A345C" w:rsidP="003D7589">
      <w:pPr>
        <w:pStyle w:val="NormalWeb"/>
        <w:numPr>
          <w:ilvl w:val="0"/>
          <w:numId w:val="23"/>
        </w:numPr>
        <w:spacing w:line="276" w:lineRule="auto"/>
      </w:pPr>
      <w:r>
        <w:t xml:space="preserve">Must have at least </w:t>
      </w:r>
      <w:r w:rsidR="003C257B">
        <w:t>6 Months</w:t>
      </w:r>
      <w:r w:rsidR="00BB3741">
        <w:t xml:space="preserve"> </w:t>
      </w:r>
      <w:r w:rsidR="000D5519">
        <w:t>verifiable</w:t>
      </w:r>
      <w:r w:rsidR="00BB3741">
        <w:t xml:space="preserve"> experience in </w:t>
      </w:r>
      <w:r w:rsidR="000D5519">
        <w:t>related</w:t>
      </w:r>
      <w:r w:rsidR="00BB3741">
        <w:t xml:space="preserve"> services.</w:t>
      </w:r>
    </w:p>
    <w:p w14:paraId="4206BD2F" w14:textId="0300C489" w:rsidR="00FA75BD" w:rsidRDefault="00CC191A" w:rsidP="00072656">
      <w:pPr>
        <w:pStyle w:val="NormalWeb"/>
        <w:numPr>
          <w:ilvl w:val="0"/>
          <w:numId w:val="27"/>
        </w:numPr>
        <w:spacing w:line="276" w:lineRule="auto"/>
      </w:pPr>
      <w:r>
        <w:t xml:space="preserve">Must be </w:t>
      </w:r>
      <w:r w:rsidR="00FA75BD">
        <w:t xml:space="preserve">registered with Survey of Pakistan in </w:t>
      </w:r>
      <w:r w:rsidR="00325142">
        <w:t xml:space="preserve">any </w:t>
      </w:r>
      <w:r w:rsidR="00FA75BD">
        <w:t>surveyor category</w:t>
      </w:r>
    </w:p>
    <w:p w14:paraId="01BB4C9C" w14:textId="30EB99FE" w:rsidR="00136CB8" w:rsidRDefault="00484E1A" w:rsidP="00CF169D">
      <w:pPr>
        <w:pStyle w:val="NormalWeb"/>
        <w:numPr>
          <w:ilvl w:val="0"/>
          <w:numId w:val="27"/>
        </w:numPr>
        <w:spacing w:line="276" w:lineRule="auto"/>
      </w:pPr>
      <w:r>
        <w:t xml:space="preserve">Capable to complete survey </w:t>
      </w:r>
      <w:r w:rsidR="00CE6B4B">
        <w:t>assignment within 05 working days</w:t>
      </w:r>
    </w:p>
    <w:p w14:paraId="6ED4A189" w14:textId="77777777" w:rsidR="00241E73" w:rsidRPr="001F17A9" w:rsidRDefault="00241E73" w:rsidP="001F17A9">
      <w:pPr>
        <w:pStyle w:val="NoSpacing"/>
        <w:rPr>
          <w:rStyle w:val="Strong"/>
          <w:b w:val="0"/>
          <w:bCs w:val="0"/>
        </w:rPr>
      </w:pPr>
    </w:p>
    <w:p w14:paraId="4982C454" w14:textId="38B40FF3" w:rsidR="008E3DAF" w:rsidRDefault="00A70CB2" w:rsidP="003D7589">
      <w:pPr>
        <w:pStyle w:val="NormalWeb"/>
        <w:spacing w:line="276" w:lineRule="auto"/>
      </w:pPr>
      <w:r>
        <w:rPr>
          <w:rStyle w:val="Strong"/>
        </w:rPr>
        <w:t>4</w:t>
      </w:r>
      <w:r w:rsidR="008E3DAF">
        <w:rPr>
          <w:rStyle w:val="Strong"/>
        </w:rPr>
        <w:t>. APPLICATION &amp; REGISTRATION PROCESS</w:t>
      </w:r>
      <w:r w:rsidR="008E3DAF">
        <w:t xml:space="preserve"> </w:t>
      </w:r>
    </w:p>
    <w:p w14:paraId="2233FB5E" w14:textId="67FE372B" w:rsidR="008E3DAF" w:rsidRDefault="008E3DAF" w:rsidP="003D7589">
      <w:pPr>
        <w:pStyle w:val="NormalWeb"/>
        <w:spacing w:line="276" w:lineRule="auto"/>
      </w:pPr>
      <w:r>
        <w:t xml:space="preserve">Interested </w:t>
      </w:r>
      <w:r w:rsidR="00E705E0">
        <w:t>individual</w:t>
      </w:r>
      <w:r>
        <w:t>s must submit the following documents for registration:</w:t>
      </w:r>
    </w:p>
    <w:p w14:paraId="3F3F1CD1" w14:textId="3842B01C" w:rsidR="008E3DAF" w:rsidRDefault="008E5825" w:rsidP="003D7589">
      <w:pPr>
        <w:pStyle w:val="NormalWeb"/>
        <w:numPr>
          <w:ilvl w:val="0"/>
          <w:numId w:val="3"/>
        </w:numPr>
        <w:spacing w:line="276" w:lineRule="auto"/>
      </w:pPr>
      <w:r>
        <w:t>Detailed</w:t>
      </w:r>
      <w:r w:rsidR="008E3DAF">
        <w:t xml:space="preserve"> </w:t>
      </w:r>
      <w:r>
        <w:t xml:space="preserve">CV </w:t>
      </w:r>
      <w:r w:rsidR="008E3DAF">
        <w:t xml:space="preserve">including </w:t>
      </w:r>
      <w:r>
        <w:t xml:space="preserve">qualifications and </w:t>
      </w:r>
      <w:r w:rsidR="00BC4B95">
        <w:t xml:space="preserve">past </w:t>
      </w:r>
      <w:r>
        <w:t>experience</w:t>
      </w:r>
    </w:p>
    <w:p w14:paraId="194F0EFA" w14:textId="7BE066E6" w:rsidR="00E705E0" w:rsidRDefault="00E705E0" w:rsidP="003D7589">
      <w:pPr>
        <w:pStyle w:val="NormalWeb"/>
        <w:numPr>
          <w:ilvl w:val="0"/>
          <w:numId w:val="3"/>
        </w:numPr>
        <w:spacing w:line="276" w:lineRule="auto"/>
      </w:pPr>
      <w:r>
        <w:lastRenderedPageBreak/>
        <w:t>Diploma</w:t>
      </w:r>
      <w:r w:rsidR="00A70CB2">
        <w:t>/Degree</w:t>
      </w:r>
      <w:r>
        <w:t xml:space="preserve"> in DAE Civil or Surveyor </w:t>
      </w:r>
      <w:r w:rsidR="00994398">
        <w:t>Diploma from recognized institute</w:t>
      </w:r>
      <w:r w:rsidR="005162D4">
        <w:t xml:space="preserve"> (Attested by the IBCC/HEC)</w:t>
      </w:r>
    </w:p>
    <w:p w14:paraId="7E3C008B" w14:textId="1E976376" w:rsidR="008E3DAF" w:rsidRDefault="008E3DAF" w:rsidP="00F80C28">
      <w:pPr>
        <w:pStyle w:val="NormalWeb"/>
        <w:numPr>
          <w:ilvl w:val="0"/>
          <w:numId w:val="3"/>
        </w:numPr>
        <w:spacing w:line="276" w:lineRule="auto"/>
      </w:pPr>
      <w:r>
        <w:t xml:space="preserve">Details of </w:t>
      </w:r>
      <w:r w:rsidR="00F80C28">
        <w:t xml:space="preserve">available </w:t>
      </w:r>
      <w:r>
        <w:t xml:space="preserve">survey equipment </w:t>
      </w:r>
    </w:p>
    <w:p w14:paraId="30CF5C7E" w14:textId="37DE0DD4" w:rsidR="00F80C28" w:rsidRDefault="00F80C28" w:rsidP="00F80C28">
      <w:pPr>
        <w:pStyle w:val="NormalWeb"/>
        <w:numPr>
          <w:ilvl w:val="0"/>
          <w:numId w:val="3"/>
        </w:numPr>
        <w:spacing w:line="276" w:lineRule="auto"/>
      </w:pPr>
      <w:r>
        <w:t>Copy of CNIC with Photograph</w:t>
      </w:r>
    </w:p>
    <w:p w14:paraId="5CC54E90" w14:textId="16967B2D" w:rsidR="00996BCB" w:rsidRDefault="00996BCB" w:rsidP="00F80C28">
      <w:pPr>
        <w:pStyle w:val="NormalWeb"/>
        <w:numPr>
          <w:ilvl w:val="0"/>
          <w:numId w:val="3"/>
        </w:numPr>
        <w:spacing w:line="276" w:lineRule="auto"/>
      </w:pPr>
      <w:r>
        <w:t>Police Verification Certificate</w:t>
      </w:r>
    </w:p>
    <w:p w14:paraId="26003881" w14:textId="6793666A" w:rsidR="00996BCB" w:rsidRDefault="00996BCB" w:rsidP="00F80C28">
      <w:pPr>
        <w:pStyle w:val="NormalWeb"/>
        <w:numPr>
          <w:ilvl w:val="0"/>
          <w:numId w:val="3"/>
        </w:numPr>
        <w:spacing w:line="276" w:lineRule="auto"/>
      </w:pPr>
      <w:r>
        <w:t xml:space="preserve">Medical Certificate issued by </w:t>
      </w:r>
      <w:r w:rsidR="00241E73">
        <w:t xml:space="preserve">a </w:t>
      </w:r>
      <w:r>
        <w:t>Government Hospital</w:t>
      </w:r>
    </w:p>
    <w:p w14:paraId="1CCCDB5C" w14:textId="396F8ADB" w:rsidR="00BC4B95" w:rsidRDefault="00BC4B95" w:rsidP="00F80C28">
      <w:pPr>
        <w:pStyle w:val="NormalWeb"/>
        <w:numPr>
          <w:ilvl w:val="0"/>
          <w:numId w:val="3"/>
        </w:numPr>
        <w:spacing w:line="276" w:lineRule="auto"/>
      </w:pPr>
      <w:r>
        <w:t>Registration Certificate by Survey of Pakistan</w:t>
      </w:r>
    </w:p>
    <w:p w14:paraId="6641DA8C" w14:textId="69391D6F" w:rsidR="008E3DAF" w:rsidRDefault="00A70CB2" w:rsidP="003D7589">
      <w:pPr>
        <w:pStyle w:val="NormalWeb"/>
        <w:spacing w:line="276" w:lineRule="auto"/>
      </w:pPr>
      <w:r w:rsidRPr="00275ED8">
        <w:rPr>
          <w:rStyle w:val="Strong"/>
        </w:rPr>
        <w:t>5</w:t>
      </w:r>
      <w:r w:rsidR="008E3DAF" w:rsidRPr="00275ED8">
        <w:rPr>
          <w:rStyle w:val="Strong"/>
        </w:rPr>
        <w:t>. EVALUATION &amp; SELECTION PROCESS</w:t>
      </w:r>
    </w:p>
    <w:p w14:paraId="076A1444" w14:textId="60605F3A" w:rsidR="008E3DAF" w:rsidRDefault="008E3DAF" w:rsidP="003D7589">
      <w:pPr>
        <w:pStyle w:val="NormalWeb"/>
        <w:numPr>
          <w:ilvl w:val="0"/>
          <w:numId w:val="4"/>
        </w:numPr>
        <w:spacing w:line="276" w:lineRule="auto"/>
      </w:pPr>
      <w:r>
        <w:t>Applications will be evaluated based on technical expertise</w:t>
      </w:r>
      <w:r w:rsidR="00023988">
        <w:t xml:space="preserve"> and</w:t>
      </w:r>
      <w:r>
        <w:t xml:space="preserve"> experience</w:t>
      </w:r>
    </w:p>
    <w:p w14:paraId="0B981B4B" w14:textId="3F648021" w:rsidR="008E3DAF" w:rsidRDefault="008E3DAF" w:rsidP="003D7589">
      <w:pPr>
        <w:pStyle w:val="NormalWeb"/>
        <w:numPr>
          <w:ilvl w:val="0"/>
          <w:numId w:val="4"/>
        </w:numPr>
        <w:spacing w:line="276" w:lineRule="auto"/>
      </w:pPr>
      <w:r>
        <w:t xml:space="preserve">Shortlisted </w:t>
      </w:r>
      <w:r w:rsidR="00023988">
        <w:t>individuals</w:t>
      </w:r>
      <w:r>
        <w:t xml:space="preserve"> will be called for a presentation/demonstration of their capabilities.</w:t>
      </w:r>
    </w:p>
    <w:p w14:paraId="655BD4A0" w14:textId="2354E1C5" w:rsidR="008E3DAF" w:rsidRDefault="008E3DAF" w:rsidP="003D7589">
      <w:pPr>
        <w:pStyle w:val="NormalWeb"/>
        <w:numPr>
          <w:ilvl w:val="0"/>
          <w:numId w:val="4"/>
        </w:numPr>
        <w:spacing w:line="276" w:lineRule="auto"/>
      </w:pPr>
      <w:r>
        <w:t xml:space="preserve">Successful </w:t>
      </w:r>
      <w:r w:rsidR="00023988">
        <w:t>surveyors</w:t>
      </w:r>
      <w:r>
        <w:t xml:space="preserve"> will be issued </w:t>
      </w:r>
      <w:r w:rsidR="00001C7E">
        <w:t xml:space="preserve">digital </w:t>
      </w:r>
      <w:r>
        <w:t xml:space="preserve">registration certificate </w:t>
      </w:r>
      <w:r w:rsidR="00F80C28">
        <w:t xml:space="preserve">after submission of security deposit </w:t>
      </w:r>
      <w:r>
        <w:t>and awarded work assignments accordingly.</w:t>
      </w:r>
    </w:p>
    <w:p w14:paraId="0EF8E9CD" w14:textId="42D91241" w:rsidR="008E3DAF" w:rsidRDefault="00A70CB2" w:rsidP="003D7589">
      <w:pPr>
        <w:pStyle w:val="NormalWeb"/>
        <w:spacing w:line="276" w:lineRule="auto"/>
      </w:pPr>
      <w:r>
        <w:rPr>
          <w:rStyle w:val="Strong"/>
        </w:rPr>
        <w:t>6</w:t>
      </w:r>
      <w:r w:rsidR="008E3DAF">
        <w:rPr>
          <w:rStyle w:val="Strong"/>
        </w:rPr>
        <w:t>. TERMS &amp; CONDITIONS</w:t>
      </w:r>
    </w:p>
    <w:p w14:paraId="7E2E119F" w14:textId="5C084992" w:rsidR="008E3DAF" w:rsidRDefault="008E3DAF" w:rsidP="003D7589">
      <w:pPr>
        <w:pStyle w:val="NormalWeb"/>
        <w:numPr>
          <w:ilvl w:val="0"/>
          <w:numId w:val="5"/>
        </w:numPr>
        <w:spacing w:line="276" w:lineRule="auto"/>
      </w:pPr>
      <w:r>
        <w:t xml:space="preserve">The selected </w:t>
      </w:r>
      <w:r w:rsidR="00023988">
        <w:t>individuals</w:t>
      </w:r>
      <w:r>
        <w:t xml:space="preserve"> will operate under the </w:t>
      </w:r>
      <w:r w:rsidR="00867E6F">
        <w:t xml:space="preserve">instructions’ </w:t>
      </w:r>
      <w:r w:rsidR="00B54CD6">
        <w:t xml:space="preserve">surveyor </w:t>
      </w:r>
      <w:r w:rsidR="00867E6F">
        <w:t xml:space="preserve">manual prepared by </w:t>
      </w:r>
      <w:r w:rsidR="00A955B4">
        <w:t xml:space="preserve">Punjab Urban Lands Systems </w:t>
      </w:r>
      <w:r w:rsidR="00241E73">
        <w:t>Enhancement.</w:t>
      </w:r>
    </w:p>
    <w:p w14:paraId="6E9F26D7" w14:textId="51E222A7" w:rsidR="004C3A4F" w:rsidRDefault="00867E6F" w:rsidP="00867E6F">
      <w:pPr>
        <w:pStyle w:val="NormalWeb"/>
        <w:numPr>
          <w:ilvl w:val="0"/>
          <w:numId w:val="5"/>
        </w:numPr>
        <w:spacing w:line="276" w:lineRule="auto"/>
      </w:pPr>
      <w:r>
        <w:t xml:space="preserve">An individual may apply for the registration for multiple </w:t>
      </w:r>
      <w:r w:rsidR="00996BCB">
        <w:t xml:space="preserve">tehsils of a </w:t>
      </w:r>
      <w:r>
        <w:t>District</w:t>
      </w:r>
      <w:r w:rsidR="00996BCB">
        <w:t>.</w:t>
      </w:r>
    </w:p>
    <w:p w14:paraId="2F49FBC2" w14:textId="70EBDF6A" w:rsidR="008E3DAF" w:rsidRDefault="00867E6F" w:rsidP="003D7589">
      <w:pPr>
        <w:pStyle w:val="NormalWeb"/>
        <w:numPr>
          <w:ilvl w:val="0"/>
          <w:numId w:val="5"/>
        </w:numPr>
        <w:spacing w:line="276" w:lineRule="auto"/>
      </w:pPr>
      <w:r>
        <w:t xml:space="preserve">Penalty may be imposed in case of failing to meet the performance standards and lead to the cancellation of registration. </w:t>
      </w:r>
      <w:r w:rsidR="00023988">
        <w:t>Surveyors</w:t>
      </w:r>
      <w:r w:rsidR="008E3DAF">
        <w:t xml:space="preserve"> failing to meet performance standards may be subject to penalties or termination </w:t>
      </w:r>
      <w:r>
        <w:t>in case of involvement in fraudulent activity.</w:t>
      </w:r>
    </w:p>
    <w:p w14:paraId="1A1D8ADD" w14:textId="333B80A4" w:rsidR="00684563" w:rsidRPr="00684563" w:rsidRDefault="00023988" w:rsidP="000257D2">
      <w:pPr>
        <w:pStyle w:val="NormalWeb"/>
        <w:numPr>
          <w:ilvl w:val="0"/>
          <w:numId w:val="5"/>
        </w:numPr>
        <w:spacing w:line="276" w:lineRule="auto"/>
      </w:pPr>
      <w:bookmarkStart w:id="0" w:name="_Hlk202364199"/>
      <w:r w:rsidRPr="00684563">
        <w:t>Security deposit</w:t>
      </w:r>
      <w:r w:rsidR="00026456" w:rsidRPr="00684563">
        <w:t xml:space="preserve"> is</w:t>
      </w:r>
      <w:r w:rsidR="00684563" w:rsidRPr="00684563">
        <w:t xml:space="preserve"> based on the following categories:</w:t>
      </w:r>
      <w:r w:rsidRPr="00684563"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35"/>
        <w:gridCol w:w="1800"/>
        <w:gridCol w:w="1800"/>
      </w:tblGrid>
      <w:tr w:rsidR="0061260D" w:rsidRPr="00684563" w14:paraId="263C2627" w14:textId="77777777" w:rsidTr="0061260D">
        <w:trPr>
          <w:jc w:val="center"/>
        </w:trPr>
        <w:tc>
          <w:tcPr>
            <w:tcW w:w="1435" w:type="dxa"/>
          </w:tcPr>
          <w:p w14:paraId="5447A81E" w14:textId="16378435" w:rsidR="0061260D" w:rsidRPr="00684563" w:rsidRDefault="0061260D" w:rsidP="0061260D">
            <w:pPr>
              <w:pStyle w:val="NormalWeb"/>
              <w:spacing w:line="276" w:lineRule="auto"/>
              <w:jc w:val="center"/>
              <w:rPr>
                <w:b/>
                <w:bCs/>
              </w:rPr>
            </w:pPr>
            <w:r w:rsidRPr="00684563">
              <w:rPr>
                <w:b/>
                <w:bCs/>
              </w:rPr>
              <w:t>Category</w:t>
            </w:r>
          </w:p>
        </w:tc>
        <w:tc>
          <w:tcPr>
            <w:tcW w:w="1800" w:type="dxa"/>
          </w:tcPr>
          <w:p w14:paraId="6F01A907" w14:textId="58B1EB75" w:rsidR="0061260D" w:rsidRDefault="0061260D" w:rsidP="0061260D">
            <w:pPr>
              <w:pStyle w:val="NormalWeb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Individuals</w:t>
            </w:r>
          </w:p>
        </w:tc>
        <w:tc>
          <w:tcPr>
            <w:tcW w:w="1800" w:type="dxa"/>
          </w:tcPr>
          <w:p w14:paraId="5C096E86" w14:textId="0CA44584" w:rsidR="0061260D" w:rsidRPr="00684563" w:rsidRDefault="0061260D" w:rsidP="0061260D">
            <w:pPr>
              <w:pStyle w:val="NormalWeb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Firms</w:t>
            </w:r>
          </w:p>
        </w:tc>
      </w:tr>
      <w:tr w:rsidR="0061260D" w:rsidRPr="00684563" w14:paraId="1FBE7767" w14:textId="77777777" w:rsidTr="0061260D">
        <w:trPr>
          <w:jc w:val="center"/>
        </w:trPr>
        <w:tc>
          <w:tcPr>
            <w:tcW w:w="1435" w:type="dxa"/>
          </w:tcPr>
          <w:p w14:paraId="6C906CAC" w14:textId="6E8C12C3" w:rsidR="0061260D" w:rsidRPr="00684563" w:rsidRDefault="0061260D" w:rsidP="0061260D">
            <w:pPr>
              <w:pStyle w:val="NormalWeb"/>
              <w:spacing w:line="276" w:lineRule="auto"/>
            </w:pPr>
            <w:r w:rsidRPr="00684563">
              <w:t>Platinum</w:t>
            </w:r>
          </w:p>
        </w:tc>
        <w:tc>
          <w:tcPr>
            <w:tcW w:w="1800" w:type="dxa"/>
          </w:tcPr>
          <w:p w14:paraId="7A9506CB" w14:textId="3CA2C085" w:rsidR="0061260D" w:rsidRDefault="0061260D" w:rsidP="0061260D">
            <w:pPr>
              <w:pStyle w:val="NormalWeb"/>
              <w:spacing w:line="276" w:lineRule="auto"/>
              <w:jc w:val="center"/>
            </w:pPr>
            <w:r>
              <w:t>75,000</w:t>
            </w:r>
          </w:p>
        </w:tc>
        <w:tc>
          <w:tcPr>
            <w:tcW w:w="1800" w:type="dxa"/>
          </w:tcPr>
          <w:p w14:paraId="7BA5FFC3" w14:textId="75CCA401" w:rsidR="0061260D" w:rsidRPr="00684563" w:rsidRDefault="0061260D" w:rsidP="0061260D">
            <w:pPr>
              <w:pStyle w:val="NormalWeb"/>
              <w:spacing w:line="276" w:lineRule="auto"/>
              <w:jc w:val="center"/>
            </w:pPr>
            <w:r>
              <w:t>2</w:t>
            </w:r>
            <w:r w:rsidRPr="00684563">
              <w:t>00,000</w:t>
            </w:r>
          </w:p>
        </w:tc>
      </w:tr>
      <w:tr w:rsidR="0061260D" w:rsidRPr="00684563" w14:paraId="0D1FDCC8" w14:textId="77777777" w:rsidTr="0061260D">
        <w:trPr>
          <w:jc w:val="center"/>
        </w:trPr>
        <w:tc>
          <w:tcPr>
            <w:tcW w:w="1435" w:type="dxa"/>
          </w:tcPr>
          <w:p w14:paraId="68F77100" w14:textId="61530C6A" w:rsidR="0061260D" w:rsidRPr="00684563" w:rsidRDefault="0061260D" w:rsidP="0061260D">
            <w:pPr>
              <w:pStyle w:val="NormalWeb"/>
              <w:spacing w:line="276" w:lineRule="auto"/>
            </w:pPr>
            <w:r w:rsidRPr="00684563">
              <w:t>Gold</w:t>
            </w:r>
          </w:p>
        </w:tc>
        <w:tc>
          <w:tcPr>
            <w:tcW w:w="1800" w:type="dxa"/>
          </w:tcPr>
          <w:p w14:paraId="2948FC9C" w14:textId="4AC08010" w:rsidR="0061260D" w:rsidRDefault="0061260D" w:rsidP="0061260D">
            <w:pPr>
              <w:pStyle w:val="NormalWeb"/>
              <w:spacing w:line="276" w:lineRule="auto"/>
              <w:jc w:val="center"/>
            </w:pPr>
            <w:r>
              <w:t>50,000</w:t>
            </w:r>
          </w:p>
        </w:tc>
        <w:tc>
          <w:tcPr>
            <w:tcW w:w="1800" w:type="dxa"/>
          </w:tcPr>
          <w:p w14:paraId="77B6EAE2" w14:textId="4FB760AF" w:rsidR="0061260D" w:rsidRPr="00684563" w:rsidRDefault="0061260D" w:rsidP="0061260D">
            <w:pPr>
              <w:pStyle w:val="NormalWeb"/>
              <w:spacing w:line="276" w:lineRule="auto"/>
              <w:jc w:val="center"/>
            </w:pPr>
            <w:r>
              <w:t>15</w:t>
            </w:r>
            <w:r w:rsidRPr="00684563">
              <w:t>0,000</w:t>
            </w:r>
          </w:p>
        </w:tc>
      </w:tr>
      <w:tr w:rsidR="0061260D" w:rsidRPr="00684563" w14:paraId="3051CB95" w14:textId="77777777" w:rsidTr="0061260D">
        <w:trPr>
          <w:jc w:val="center"/>
        </w:trPr>
        <w:tc>
          <w:tcPr>
            <w:tcW w:w="1435" w:type="dxa"/>
          </w:tcPr>
          <w:p w14:paraId="1A65A0C0" w14:textId="67DEB05A" w:rsidR="0061260D" w:rsidRPr="00684563" w:rsidRDefault="0061260D" w:rsidP="0061260D">
            <w:pPr>
              <w:pStyle w:val="NormalWeb"/>
              <w:spacing w:line="276" w:lineRule="auto"/>
            </w:pPr>
            <w:r w:rsidRPr="00684563">
              <w:t>Silver</w:t>
            </w:r>
          </w:p>
        </w:tc>
        <w:tc>
          <w:tcPr>
            <w:tcW w:w="1800" w:type="dxa"/>
          </w:tcPr>
          <w:p w14:paraId="27BE0715" w14:textId="55FDC62B" w:rsidR="0061260D" w:rsidRDefault="0061260D" w:rsidP="0061260D">
            <w:pPr>
              <w:pStyle w:val="NormalWeb"/>
              <w:spacing w:line="276" w:lineRule="auto"/>
              <w:jc w:val="center"/>
            </w:pPr>
            <w:r>
              <w:t>25,000</w:t>
            </w:r>
          </w:p>
        </w:tc>
        <w:tc>
          <w:tcPr>
            <w:tcW w:w="1800" w:type="dxa"/>
          </w:tcPr>
          <w:p w14:paraId="47D4B327" w14:textId="5F9608AF" w:rsidR="0061260D" w:rsidRPr="00684563" w:rsidRDefault="0061260D" w:rsidP="0061260D">
            <w:pPr>
              <w:pStyle w:val="NormalWeb"/>
              <w:spacing w:line="276" w:lineRule="auto"/>
              <w:jc w:val="center"/>
            </w:pPr>
            <w:r>
              <w:t>10</w:t>
            </w:r>
            <w:r w:rsidRPr="00684563">
              <w:t>0,000</w:t>
            </w:r>
          </w:p>
        </w:tc>
      </w:tr>
    </w:tbl>
    <w:bookmarkEnd w:id="0"/>
    <w:p w14:paraId="0BC5F76B" w14:textId="70CFF2C0" w:rsidR="00E31624" w:rsidRDefault="00A955B4" w:rsidP="00E31624">
      <w:pPr>
        <w:pStyle w:val="NormalWeb"/>
        <w:numPr>
          <w:ilvl w:val="0"/>
          <w:numId w:val="5"/>
        </w:numPr>
        <w:spacing w:line="276" w:lineRule="auto"/>
      </w:pPr>
      <w:r>
        <w:t>PULSE</w:t>
      </w:r>
      <w:r w:rsidR="008E3DAF">
        <w:t xml:space="preserve"> reserves the right to accept or reject any application without assigning any reason.</w:t>
      </w:r>
    </w:p>
    <w:p w14:paraId="723E279C" w14:textId="4F29E7D3" w:rsidR="00621D2F" w:rsidRPr="001F2590" w:rsidRDefault="00A955B4" w:rsidP="00E31624">
      <w:pPr>
        <w:pStyle w:val="NormalWeb"/>
        <w:numPr>
          <w:ilvl w:val="0"/>
          <w:numId w:val="5"/>
        </w:numPr>
        <w:spacing w:line="276" w:lineRule="auto"/>
        <w:rPr>
          <w:rFonts w:asciiTheme="majorBidi" w:hAnsiTheme="majorBidi" w:cstheme="majorBidi"/>
        </w:rPr>
      </w:pPr>
      <w:r w:rsidRPr="001F2590">
        <w:rPr>
          <w:rFonts w:asciiTheme="majorBidi" w:hAnsiTheme="majorBidi" w:cstheme="majorBidi"/>
        </w:rPr>
        <w:t>PULSE</w:t>
      </w:r>
      <w:r w:rsidR="00621D2F" w:rsidRPr="001F2590">
        <w:rPr>
          <w:rFonts w:asciiTheme="majorBidi" w:hAnsiTheme="majorBidi" w:cstheme="majorBidi"/>
        </w:rPr>
        <w:t xml:space="preserve"> reserves the right of cancellation of assignment/registration at any stage.</w:t>
      </w:r>
    </w:p>
    <w:p w14:paraId="369AB2EE" w14:textId="1C22C155" w:rsidR="00996BCB" w:rsidRPr="001F2590" w:rsidRDefault="00996BCB" w:rsidP="001F2590">
      <w:pPr>
        <w:pStyle w:val="ListParagraph"/>
        <w:numPr>
          <w:ilvl w:val="0"/>
          <w:numId w:val="5"/>
        </w:numPr>
        <w:rPr>
          <w:rFonts w:asciiTheme="majorBidi" w:hAnsiTheme="majorBidi" w:cstheme="majorBidi"/>
        </w:rPr>
      </w:pPr>
      <w:r w:rsidRPr="001F2590">
        <w:rPr>
          <w:rFonts w:asciiTheme="majorBidi" w:hAnsiTheme="majorBidi" w:cstheme="majorBidi"/>
        </w:rPr>
        <w:t xml:space="preserve">In case of </w:t>
      </w:r>
      <w:r w:rsidR="00E66E9C" w:rsidRPr="001F2590">
        <w:rPr>
          <w:rFonts w:asciiTheme="majorBidi" w:hAnsiTheme="majorBidi" w:cstheme="majorBidi"/>
        </w:rPr>
        <w:t>non-completion</w:t>
      </w:r>
      <w:r w:rsidRPr="001F2590">
        <w:rPr>
          <w:rFonts w:asciiTheme="majorBidi" w:hAnsiTheme="majorBidi" w:cstheme="majorBidi"/>
        </w:rPr>
        <w:t xml:space="preserve"> of a single </w:t>
      </w:r>
      <w:r w:rsidR="00E66E9C" w:rsidRPr="001F2590">
        <w:rPr>
          <w:rFonts w:asciiTheme="majorBidi" w:hAnsiTheme="majorBidi" w:cstheme="majorBidi"/>
        </w:rPr>
        <w:t>case/survey</w:t>
      </w:r>
      <w:r w:rsidR="00241E73" w:rsidRPr="001F2590">
        <w:rPr>
          <w:rFonts w:asciiTheme="majorBidi" w:hAnsiTheme="majorBidi" w:cstheme="majorBidi"/>
        </w:rPr>
        <w:t xml:space="preserve"> in 3 months</w:t>
      </w:r>
      <w:r w:rsidR="00E66E9C" w:rsidRPr="001F2590">
        <w:rPr>
          <w:rFonts w:asciiTheme="majorBidi" w:hAnsiTheme="majorBidi" w:cstheme="majorBidi"/>
        </w:rPr>
        <w:t>, the registration will be suspended.</w:t>
      </w:r>
    </w:p>
    <w:p w14:paraId="09D1C220" w14:textId="53DC8F4A" w:rsidR="003D7589" w:rsidRPr="00007911" w:rsidRDefault="00007911" w:rsidP="00A70CB2">
      <w:pPr>
        <w:pStyle w:val="NormalWeb"/>
        <w:numPr>
          <w:ilvl w:val="1"/>
          <w:numId w:val="5"/>
        </w:numPr>
        <w:spacing w:line="276" w:lineRule="auto"/>
        <w:ind w:left="360"/>
        <w:rPr>
          <w:rStyle w:val="Strong"/>
        </w:rPr>
      </w:pPr>
      <w:r w:rsidRPr="00007911">
        <w:rPr>
          <w:rStyle w:val="Strong"/>
        </w:rPr>
        <w:t>Deliverables:</w:t>
      </w:r>
    </w:p>
    <w:p w14:paraId="4E70313A" w14:textId="762ECFCC" w:rsidR="00007911" w:rsidRDefault="00007911" w:rsidP="003D7589">
      <w:pPr>
        <w:pStyle w:val="NormalWeb"/>
        <w:spacing w:line="276" w:lineRule="auto"/>
        <w:ind w:left="720"/>
      </w:pPr>
      <w:r>
        <w:t>Deliverables will cover the following:</w:t>
      </w:r>
    </w:p>
    <w:p w14:paraId="7CE6C083" w14:textId="0B87A2DE" w:rsidR="00007911" w:rsidRDefault="00007911" w:rsidP="00621D2F">
      <w:pPr>
        <w:pStyle w:val="NormalWeb"/>
        <w:numPr>
          <w:ilvl w:val="1"/>
          <w:numId w:val="29"/>
        </w:numPr>
        <w:spacing w:line="276" w:lineRule="auto"/>
      </w:pPr>
      <w:bookmarkStart w:id="1" w:name="_Hlk202364234"/>
      <w:r>
        <w:t xml:space="preserve">Soft copy of </w:t>
      </w:r>
      <w:r w:rsidR="00026456">
        <w:t xml:space="preserve">Geospatial </w:t>
      </w:r>
      <w:r>
        <w:t>Surveyed data in shapefile format</w:t>
      </w:r>
    </w:p>
    <w:p w14:paraId="3E49F6E9" w14:textId="7086B165" w:rsidR="00007911" w:rsidRDefault="00007911" w:rsidP="00621D2F">
      <w:pPr>
        <w:pStyle w:val="NormalWeb"/>
        <w:numPr>
          <w:ilvl w:val="1"/>
          <w:numId w:val="29"/>
        </w:numPr>
        <w:spacing w:line="276" w:lineRule="auto"/>
      </w:pPr>
      <w:r>
        <w:t>Update</w:t>
      </w:r>
      <w:r w:rsidR="00026456">
        <w:t>d</w:t>
      </w:r>
      <w:r>
        <w:t xml:space="preserve"> survey boundaries </w:t>
      </w:r>
      <w:r w:rsidRPr="00621D2F">
        <w:t xml:space="preserve">on </w:t>
      </w:r>
      <w:r w:rsidR="00A955B4">
        <w:t>PULSE</w:t>
      </w:r>
      <w:r w:rsidRPr="00621D2F">
        <w:t xml:space="preserve"> GIS Portal</w:t>
      </w:r>
    </w:p>
    <w:p w14:paraId="6D2A0355" w14:textId="12D7AC61" w:rsidR="00007911" w:rsidRDefault="00007911" w:rsidP="00621D2F">
      <w:pPr>
        <w:pStyle w:val="NormalWeb"/>
        <w:numPr>
          <w:ilvl w:val="1"/>
          <w:numId w:val="29"/>
        </w:numPr>
        <w:spacing w:line="276" w:lineRule="auto"/>
      </w:pPr>
      <w:r>
        <w:lastRenderedPageBreak/>
        <w:t>Survey Report</w:t>
      </w:r>
      <w:r w:rsidR="00621D2F">
        <w:t>,</w:t>
      </w:r>
      <w:r w:rsidR="00BC4B95">
        <w:t xml:space="preserve"> including</w:t>
      </w:r>
      <w:r w:rsidR="00621D2F">
        <w:t xml:space="preserve"> </w:t>
      </w:r>
      <w:r>
        <w:t>Drawing</w:t>
      </w:r>
      <w:r w:rsidR="00694928">
        <w:t>/Layout plan</w:t>
      </w:r>
      <w:r w:rsidR="00621D2F">
        <w:t>,</w:t>
      </w:r>
      <w:r w:rsidR="000B25D8">
        <w:t xml:space="preserve"> GPS Log files,</w:t>
      </w:r>
      <w:r w:rsidR="00621D2F">
        <w:t xml:space="preserve"> </w:t>
      </w:r>
      <w:r w:rsidR="000B25D8">
        <w:t xml:space="preserve">Geo-tagged </w:t>
      </w:r>
      <w:r>
        <w:t>Photos</w:t>
      </w:r>
      <w:r w:rsidR="00621D2F">
        <w:t xml:space="preserve"> and </w:t>
      </w:r>
      <w:r>
        <w:t>360 Panorama to be attached on the GIS portal</w:t>
      </w:r>
    </w:p>
    <w:bookmarkEnd w:id="1"/>
    <w:p w14:paraId="31DFB178" w14:textId="7CDFD09F" w:rsidR="00D06368" w:rsidRDefault="00A70CB2" w:rsidP="003D7589">
      <w:pPr>
        <w:pStyle w:val="NormalWeb"/>
        <w:spacing w:line="276" w:lineRule="auto"/>
        <w:rPr>
          <w:rStyle w:val="Strong"/>
        </w:rPr>
      </w:pPr>
      <w:r>
        <w:rPr>
          <w:rStyle w:val="Strong"/>
        </w:rPr>
        <w:t>8</w:t>
      </w:r>
      <w:r w:rsidR="004C3A4F" w:rsidRPr="004C3A4F">
        <w:rPr>
          <w:rStyle w:val="Strong"/>
        </w:rPr>
        <w:t>. Fee</w:t>
      </w:r>
      <w:r w:rsidR="00DE3A47">
        <w:rPr>
          <w:rStyle w:val="Strong"/>
        </w:rPr>
        <w:t xml:space="preserve"> Structure</w:t>
      </w:r>
    </w:p>
    <w:p w14:paraId="1409A89B" w14:textId="42C69648" w:rsidR="004C3A4F" w:rsidRDefault="004C3A4F" w:rsidP="003D7589">
      <w:pPr>
        <w:pStyle w:val="NormalWeb"/>
        <w:spacing w:line="276" w:lineRule="auto"/>
        <w:rPr>
          <w:rStyle w:val="Strong"/>
          <w:b w:val="0"/>
          <w:bCs w:val="0"/>
        </w:rPr>
      </w:pPr>
      <w:bookmarkStart w:id="2" w:name="_Hlk202364293"/>
      <w:r w:rsidRPr="004C3A4F">
        <w:rPr>
          <w:rStyle w:val="Strong"/>
          <w:b w:val="0"/>
          <w:bCs w:val="0"/>
        </w:rPr>
        <w:t xml:space="preserve">The </w:t>
      </w:r>
      <w:r w:rsidR="00BC4B95">
        <w:rPr>
          <w:rStyle w:val="Strong"/>
          <w:b w:val="0"/>
          <w:bCs w:val="0"/>
        </w:rPr>
        <w:t>registration</w:t>
      </w:r>
      <w:r w:rsidRPr="004C3A4F">
        <w:rPr>
          <w:rStyle w:val="Strong"/>
          <w:b w:val="0"/>
          <w:bCs w:val="0"/>
        </w:rPr>
        <w:t xml:space="preserve"> will be for one year and will </w:t>
      </w:r>
      <w:r>
        <w:rPr>
          <w:rStyle w:val="Strong"/>
          <w:b w:val="0"/>
          <w:bCs w:val="0"/>
        </w:rPr>
        <w:t xml:space="preserve">require to </w:t>
      </w:r>
      <w:r w:rsidRPr="004C3A4F">
        <w:rPr>
          <w:rStyle w:val="Strong"/>
          <w:b w:val="0"/>
          <w:bCs w:val="0"/>
        </w:rPr>
        <w:t xml:space="preserve">be renewed </w:t>
      </w:r>
      <w:r w:rsidR="001622DF">
        <w:rPr>
          <w:rStyle w:val="Strong"/>
          <w:b w:val="0"/>
          <w:bCs w:val="0"/>
        </w:rPr>
        <w:t>annually</w:t>
      </w:r>
      <w:r w:rsidRPr="004C3A4F">
        <w:rPr>
          <w:rStyle w:val="Strong"/>
          <w:b w:val="0"/>
          <w:bCs w:val="0"/>
        </w:rPr>
        <w:t xml:space="preserve">. </w:t>
      </w:r>
      <w:r>
        <w:rPr>
          <w:rStyle w:val="Strong"/>
          <w:b w:val="0"/>
          <w:bCs w:val="0"/>
        </w:rPr>
        <w:t>The</w:t>
      </w:r>
      <w:r w:rsidRPr="004C3A4F">
        <w:rPr>
          <w:rStyle w:val="Strong"/>
          <w:b w:val="0"/>
          <w:bCs w:val="0"/>
        </w:rPr>
        <w:t xml:space="preserve"> registration fee will be on the annual basis</w:t>
      </w:r>
      <w:r w:rsidR="00A75AF0">
        <w:rPr>
          <w:rStyle w:val="Strong"/>
          <w:b w:val="0"/>
          <w:bCs w:val="0"/>
        </w:rPr>
        <w:t>.</w:t>
      </w:r>
    </w:p>
    <w:p w14:paraId="5F08DFFE" w14:textId="4602BB07" w:rsidR="0099445E" w:rsidRPr="00BB52EE" w:rsidRDefault="004B1D71" w:rsidP="004D312F">
      <w:pPr>
        <w:pStyle w:val="NoSpacing"/>
        <w:numPr>
          <w:ilvl w:val="0"/>
          <w:numId w:val="27"/>
        </w:numPr>
        <w:rPr>
          <w:rStyle w:val="Strong"/>
          <w:rFonts w:asciiTheme="majorBidi" w:hAnsiTheme="majorBidi" w:cstheme="majorBidi"/>
          <w:sz w:val="24"/>
          <w:szCs w:val="24"/>
        </w:rPr>
      </w:pPr>
      <w:r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  <w:t>Districts</w:t>
      </w:r>
      <w:r w:rsidR="00A213DD" w:rsidRPr="00684563"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="00BB52EE"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  <w:t>have been</w:t>
      </w:r>
      <w:r w:rsidR="00A213DD" w:rsidRPr="00684563"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  <w:t xml:space="preserve"> categorized </w:t>
      </w:r>
      <w:r w:rsidR="00BB52EE"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  <w:t xml:space="preserve">into </w:t>
      </w:r>
      <w:r w:rsidR="00A213DD" w:rsidRPr="00BB52EE">
        <w:rPr>
          <w:rStyle w:val="Strong"/>
          <w:rFonts w:asciiTheme="majorBidi" w:hAnsiTheme="majorBidi" w:cstheme="majorBidi"/>
          <w:sz w:val="24"/>
          <w:szCs w:val="24"/>
        </w:rPr>
        <w:t>Platinum, Gold and Silver</w:t>
      </w:r>
    </w:p>
    <w:p w14:paraId="231E96BB" w14:textId="782EC981" w:rsidR="00CE448C" w:rsidRDefault="00CE448C" w:rsidP="00CE448C">
      <w:pPr>
        <w:pStyle w:val="NormalWeb"/>
        <w:numPr>
          <w:ilvl w:val="0"/>
          <w:numId w:val="27"/>
        </w:numPr>
        <w:spacing w:line="276" w:lineRule="auto"/>
      </w:pPr>
      <w:r>
        <w:t>Individual surveyors can register for one district only</w:t>
      </w:r>
      <w:r w:rsidR="00683EB3">
        <w:t xml:space="preserve"> or at least </w:t>
      </w:r>
      <w:r w:rsidR="00BB52EE">
        <w:t>0</w:t>
      </w:r>
      <w:r w:rsidR="00683EB3">
        <w:t>1 tehsil</w:t>
      </w:r>
    </w:p>
    <w:p w14:paraId="67893E60" w14:textId="77777777" w:rsidR="00CE448C" w:rsidRDefault="00CE448C" w:rsidP="00CE448C">
      <w:pPr>
        <w:pStyle w:val="NormalWeb"/>
        <w:numPr>
          <w:ilvl w:val="0"/>
          <w:numId w:val="27"/>
        </w:numPr>
        <w:spacing w:line="276" w:lineRule="auto"/>
      </w:pPr>
      <w:r>
        <w:t>Firm may register for more than one district</w:t>
      </w:r>
    </w:p>
    <w:bookmarkEnd w:id="2"/>
    <w:p w14:paraId="144EC49B" w14:textId="77777777" w:rsidR="002C0E11" w:rsidRDefault="002C0E11" w:rsidP="002C0E11">
      <w:pPr>
        <w:pStyle w:val="NoSpacing"/>
        <w:rPr>
          <w:rStyle w:val="Strong"/>
          <w:rFonts w:asciiTheme="majorBidi" w:hAnsiTheme="majorBidi" w:cstheme="majorBidi"/>
          <w:sz w:val="24"/>
          <w:szCs w:val="24"/>
        </w:rPr>
      </w:pPr>
      <w:r>
        <w:rPr>
          <w:rStyle w:val="Strong"/>
          <w:rFonts w:asciiTheme="majorBidi" w:hAnsiTheme="majorBidi" w:cstheme="majorBidi"/>
        </w:rPr>
        <w:t>9. Survey Standards</w:t>
      </w:r>
    </w:p>
    <w:p w14:paraId="2CD93378" w14:textId="75D016E6" w:rsidR="002C0E11" w:rsidRDefault="002C0E11" w:rsidP="002C0E11">
      <w:pPr>
        <w:pStyle w:val="NoSpacing"/>
        <w:ind w:firstLine="720"/>
        <w:rPr>
          <w:rStyle w:val="Strong"/>
          <w:rFonts w:asciiTheme="majorBidi" w:hAnsiTheme="majorBidi" w:cstheme="majorBidi"/>
          <w:b w:val="0"/>
          <w:bCs w:val="0"/>
        </w:rPr>
      </w:pPr>
      <w:r>
        <w:rPr>
          <w:rStyle w:val="Strong"/>
          <w:rFonts w:asciiTheme="majorBidi" w:hAnsiTheme="majorBidi" w:cstheme="majorBidi"/>
          <w:b w:val="0"/>
          <w:bCs w:val="0"/>
        </w:rPr>
        <w:t xml:space="preserve">Detailed </w:t>
      </w:r>
      <w:proofErr w:type="spellStart"/>
      <w:r>
        <w:rPr>
          <w:rStyle w:val="Strong"/>
          <w:rFonts w:asciiTheme="majorBidi" w:hAnsiTheme="majorBidi" w:cstheme="majorBidi"/>
          <w:b w:val="0"/>
          <w:bCs w:val="0"/>
        </w:rPr>
        <w:t>SoPs</w:t>
      </w:r>
      <w:proofErr w:type="spellEnd"/>
      <w:r>
        <w:rPr>
          <w:rStyle w:val="Strong"/>
          <w:rFonts w:asciiTheme="majorBidi" w:hAnsiTheme="majorBidi" w:cstheme="majorBidi"/>
          <w:b w:val="0"/>
          <w:bCs w:val="0"/>
        </w:rPr>
        <w:t xml:space="preserve"> for the land</w:t>
      </w:r>
      <w:r w:rsidR="008C25E9">
        <w:rPr>
          <w:rStyle w:val="Strong"/>
          <w:rFonts w:asciiTheme="majorBidi" w:hAnsiTheme="majorBidi" w:cstheme="majorBidi"/>
          <w:b w:val="0"/>
          <w:bCs w:val="0"/>
        </w:rPr>
        <w:t>/property</w:t>
      </w:r>
      <w:r>
        <w:rPr>
          <w:rStyle w:val="Strong"/>
          <w:rFonts w:asciiTheme="majorBidi" w:hAnsiTheme="majorBidi" w:cstheme="majorBidi"/>
          <w:b w:val="0"/>
          <w:bCs w:val="0"/>
        </w:rPr>
        <w:t xml:space="preserve"> demarcation and survey accuracy standards are given in the Pulse Survey Manual.</w:t>
      </w:r>
    </w:p>
    <w:p w14:paraId="4ADD59EC" w14:textId="42FFBC19" w:rsidR="004C3A4F" w:rsidRPr="004B5D93" w:rsidRDefault="004C3A4F" w:rsidP="005056B1">
      <w:pPr>
        <w:pStyle w:val="NoSpacing"/>
        <w:rPr>
          <w:rStyle w:val="Strong"/>
          <w:rFonts w:asciiTheme="majorBidi" w:hAnsiTheme="majorBidi" w:cstheme="majorBidi"/>
          <w:sz w:val="24"/>
          <w:szCs w:val="24"/>
        </w:rPr>
      </w:pPr>
    </w:p>
    <w:sectPr w:rsidR="004C3A4F" w:rsidRPr="004B5D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2C1F"/>
    <w:multiLevelType w:val="multilevel"/>
    <w:tmpl w:val="B9CA1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A349C"/>
    <w:multiLevelType w:val="multilevel"/>
    <w:tmpl w:val="0C265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6A323C"/>
    <w:multiLevelType w:val="multilevel"/>
    <w:tmpl w:val="E5440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E11C23"/>
    <w:multiLevelType w:val="multilevel"/>
    <w:tmpl w:val="30103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227798"/>
    <w:multiLevelType w:val="multilevel"/>
    <w:tmpl w:val="AF108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4B2DEA"/>
    <w:multiLevelType w:val="multilevel"/>
    <w:tmpl w:val="EDA6A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62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917868"/>
    <w:multiLevelType w:val="hybridMultilevel"/>
    <w:tmpl w:val="953CA9CA"/>
    <w:lvl w:ilvl="0" w:tplc="3B267B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D0F98"/>
    <w:multiLevelType w:val="multilevel"/>
    <w:tmpl w:val="BC3E23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94412F"/>
    <w:multiLevelType w:val="hybridMultilevel"/>
    <w:tmpl w:val="CA70E9FC"/>
    <w:lvl w:ilvl="0" w:tplc="0409001B">
      <w:start w:val="1"/>
      <w:numFmt w:val="lowerRoman"/>
      <w:lvlText w:val="%1."/>
      <w:lvlJc w:val="right"/>
      <w:pPr>
        <w:ind w:left="1440" w:hanging="360"/>
      </w:pPr>
      <w:rPr>
        <w:b w:val="0"/>
        <w:lang w:val="en-AU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F2110D"/>
    <w:multiLevelType w:val="multilevel"/>
    <w:tmpl w:val="D7F43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315A30"/>
    <w:multiLevelType w:val="multilevel"/>
    <w:tmpl w:val="5BC62CF6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6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034DB6"/>
    <w:multiLevelType w:val="multilevel"/>
    <w:tmpl w:val="29E6E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7A1C97"/>
    <w:multiLevelType w:val="multilevel"/>
    <w:tmpl w:val="FAEE0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031FF3"/>
    <w:multiLevelType w:val="multilevel"/>
    <w:tmpl w:val="C5C24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BD0017"/>
    <w:multiLevelType w:val="multilevel"/>
    <w:tmpl w:val="1C381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86191A"/>
    <w:multiLevelType w:val="multilevel"/>
    <w:tmpl w:val="60784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9B5EC9"/>
    <w:multiLevelType w:val="hybridMultilevel"/>
    <w:tmpl w:val="DA604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84DFB"/>
    <w:multiLevelType w:val="multilevel"/>
    <w:tmpl w:val="AEAA2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9C3F20"/>
    <w:multiLevelType w:val="hybridMultilevel"/>
    <w:tmpl w:val="CC2A0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C7CD7"/>
    <w:multiLevelType w:val="multilevel"/>
    <w:tmpl w:val="1A1E6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FA2991"/>
    <w:multiLevelType w:val="multilevel"/>
    <w:tmpl w:val="CC883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044623"/>
    <w:multiLevelType w:val="multilevel"/>
    <w:tmpl w:val="BE124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AA001D"/>
    <w:multiLevelType w:val="multilevel"/>
    <w:tmpl w:val="1EC61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81351A"/>
    <w:multiLevelType w:val="multilevel"/>
    <w:tmpl w:val="DFA09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0A5628"/>
    <w:multiLevelType w:val="multilevel"/>
    <w:tmpl w:val="F25EB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3E4647"/>
    <w:multiLevelType w:val="multilevel"/>
    <w:tmpl w:val="A632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682BF4"/>
    <w:multiLevelType w:val="hybridMultilevel"/>
    <w:tmpl w:val="C0F64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869F1"/>
    <w:multiLevelType w:val="multilevel"/>
    <w:tmpl w:val="06705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A01092"/>
    <w:multiLevelType w:val="multilevel"/>
    <w:tmpl w:val="D8C23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A11B56"/>
    <w:multiLevelType w:val="multilevel"/>
    <w:tmpl w:val="65F87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8"/>
      <w:numFmt w:val="decimal"/>
      <w:lvlText w:val="%3."/>
      <w:lvlJc w:val="left"/>
      <w:pPr>
        <w:ind w:left="45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025510"/>
    <w:multiLevelType w:val="multilevel"/>
    <w:tmpl w:val="2968B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DF1AB8"/>
    <w:multiLevelType w:val="multilevel"/>
    <w:tmpl w:val="EDA6A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7"/>
  </w:num>
  <w:num w:numId="3">
    <w:abstractNumId w:val="9"/>
  </w:num>
  <w:num w:numId="4">
    <w:abstractNumId w:val="29"/>
  </w:num>
  <w:num w:numId="5">
    <w:abstractNumId w:val="31"/>
  </w:num>
  <w:num w:numId="6">
    <w:abstractNumId w:val="17"/>
  </w:num>
  <w:num w:numId="7">
    <w:abstractNumId w:val="1"/>
  </w:num>
  <w:num w:numId="8">
    <w:abstractNumId w:val="21"/>
  </w:num>
  <w:num w:numId="9">
    <w:abstractNumId w:val="12"/>
  </w:num>
  <w:num w:numId="10">
    <w:abstractNumId w:val="4"/>
  </w:num>
  <w:num w:numId="11">
    <w:abstractNumId w:val="14"/>
  </w:num>
  <w:num w:numId="12">
    <w:abstractNumId w:val="2"/>
  </w:num>
  <w:num w:numId="13">
    <w:abstractNumId w:val="22"/>
  </w:num>
  <w:num w:numId="14">
    <w:abstractNumId w:val="15"/>
  </w:num>
  <w:num w:numId="15">
    <w:abstractNumId w:val="3"/>
  </w:num>
  <w:num w:numId="16">
    <w:abstractNumId w:val="13"/>
  </w:num>
  <w:num w:numId="17">
    <w:abstractNumId w:val="23"/>
  </w:num>
  <w:num w:numId="18">
    <w:abstractNumId w:val="19"/>
  </w:num>
  <w:num w:numId="19">
    <w:abstractNumId w:val="24"/>
  </w:num>
  <w:num w:numId="20">
    <w:abstractNumId w:val="0"/>
  </w:num>
  <w:num w:numId="21">
    <w:abstractNumId w:val="11"/>
  </w:num>
  <w:num w:numId="22">
    <w:abstractNumId w:val="6"/>
  </w:num>
  <w:num w:numId="23">
    <w:abstractNumId w:val="7"/>
  </w:num>
  <w:num w:numId="24">
    <w:abstractNumId w:val="18"/>
  </w:num>
  <w:num w:numId="25">
    <w:abstractNumId w:val="26"/>
  </w:num>
  <w:num w:numId="26">
    <w:abstractNumId w:val="8"/>
  </w:num>
  <w:num w:numId="27">
    <w:abstractNumId w:val="16"/>
  </w:num>
  <w:num w:numId="28">
    <w:abstractNumId w:val="5"/>
  </w:num>
  <w:num w:numId="29">
    <w:abstractNumId w:val="10"/>
  </w:num>
  <w:num w:numId="30">
    <w:abstractNumId w:val="25"/>
  </w:num>
  <w:num w:numId="31">
    <w:abstractNumId w:val="30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F92"/>
    <w:rsid w:val="00001C7E"/>
    <w:rsid w:val="00007911"/>
    <w:rsid w:val="00023988"/>
    <w:rsid w:val="00026456"/>
    <w:rsid w:val="000416C9"/>
    <w:rsid w:val="00072656"/>
    <w:rsid w:val="00087303"/>
    <w:rsid w:val="000B25D8"/>
    <w:rsid w:val="000D5519"/>
    <w:rsid w:val="000E79E6"/>
    <w:rsid w:val="00113213"/>
    <w:rsid w:val="00136CB8"/>
    <w:rsid w:val="001622DF"/>
    <w:rsid w:val="001F17A9"/>
    <w:rsid w:val="001F2590"/>
    <w:rsid w:val="00241E73"/>
    <w:rsid w:val="00275ED8"/>
    <w:rsid w:val="00276222"/>
    <w:rsid w:val="002C0E11"/>
    <w:rsid w:val="00311323"/>
    <w:rsid w:val="00311F79"/>
    <w:rsid w:val="00325142"/>
    <w:rsid w:val="00353A01"/>
    <w:rsid w:val="003A345C"/>
    <w:rsid w:val="003B69F0"/>
    <w:rsid w:val="003C257B"/>
    <w:rsid w:val="003D7589"/>
    <w:rsid w:val="003E2DA0"/>
    <w:rsid w:val="004315B8"/>
    <w:rsid w:val="00475F7F"/>
    <w:rsid w:val="00484E1A"/>
    <w:rsid w:val="004B1D71"/>
    <w:rsid w:val="004B5D93"/>
    <w:rsid w:val="004C3A4F"/>
    <w:rsid w:val="004D312F"/>
    <w:rsid w:val="005056B1"/>
    <w:rsid w:val="005162D4"/>
    <w:rsid w:val="00552B80"/>
    <w:rsid w:val="005546AD"/>
    <w:rsid w:val="00587334"/>
    <w:rsid w:val="005B382F"/>
    <w:rsid w:val="005B56AE"/>
    <w:rsid w:val="0061260D"/>
    <w:rsid w:val="00621D2F"/>
    <w:rsid w:val="006512FB"/>
    <w:rsid w:val="00683EB3"/>
    <w:rsid w:val="00684563"/>
    <w:rsid w:val="00685B69"/>
    <w:rsid w:val="00694928"/>
    <w:rsid w:val="006B6AFF"/>
    <w:rsid w:val="006F2A57"/>
    <w:rsid w:val="00707E86"/>
    <w:rsid w:val="00733F22"/>
    <w:rsid w:val="00807DE9"/>
    <w:rsid w:val="00832A93"/>
    <w:rsid w:val="00867E6F"/>
    <w:rsid w:val="008B2E56"/>
    <w:rsid w:val="008C25E9"/>
    <w:rsid w:val="008E3DAF"/>
    <w:rsid w:val="008E5825"/>
    <w:rsid w:val="009168F7"/>
    <w:rsid w:val="00933F9C"/>
    <w:rsid w:val="00994398"/>
    <w:rsid w:val="0099445E"/>
    <w:rsid w:val="00996BCB"/>
    <w:rsid w:val="009B7ABB"/>
    <w:rsid w:val="009F0FF8"/>
    <w:rsid w:val="00A213DD"/>
    <w:rsid w:val="00A70CB2"/>
    <w:rsid w:val="00A75AF0"/>
    <w:rsid w:val="00A955B4"/>
    <w:rsid w:val="00AA3F92"/>
    <w:rsid w:val="00B05C30"/>
    <w:rsid w:val="00B34E78"/>
    <w:rsid w:val="00B41C94"/>
    <w:rsid w:val="00B54CD6"/>
    <w:rsid w:val="00B55AA3"/>
    <w:rsid w:val="00BB3741"/>
    <w:rsid w:val="00BB52EE"/>
    <w:rsid w:val="00BC4B95"/>
    <w:rsid w:val="00BF75F4"/>
    <w:rsid w:val="00C656D0"/>
    <w:rsid w:val="00CC191A"/>
    <w:rsid w:val="00CE448C"/>
    <w:rsid w:val="00CE6B4B"/>
    <w:rsid w:val="00CF169D"/>
    <w:rsid w:val="00D06368"/>
    <w:rsid w:val="00D1214E"/>
    <w:rsid w:val="00D335A7"/>
    <w:rsid w:val="00D54E07"/>
    <w:rsid w:val="00D95498"/>
    <w:rsid w:val="00D97590"/>
    <w:rsid w:val="00DE2E00"/>
    <w:rsid w:val="00DE3A47"/>
    <w:rsid w:val="00E31624"/>
    <w:rsid w:val="00E66E9C"/>
    <w:rsid w:val="00E67131"/>
    <w:rsid w:val="00E705E0"/>
    <w:rsid w:val="00EA4E4F"/>
    <w:rsid w:val="00EB001E"/>
    <w:rsid w:val="00F120F2"/>
    <w:rsid w:val="00F3399B"/>
    <w:rsid w:val="00F60279"/>
    <w:rsid w:val="00F80C28"/>
    <w:rsid w:val="00FA075D"/>
    <w:rsid w:val="00FA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2A4B9"/>
  <w15:chartTrackingRefBased/>
  <w15:docId w15:val="{5BD24AEC-8340-4978-A6C8-79C0305CB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56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D063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6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06368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D0636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06368"/>
    <w:rPr>
      <w:i/>
      <w:iCs/>
    </w:rPr>
  </w:style>
  <w:style w:type="table" w:styleId="TableGrid">
    <w:name w:val="Table Grid"/>
    <w:basedOn w:val="TableNormal"/>
    <w:uiPriority w:val="39"/>
    <w:rsid w:val="004C3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A4E4F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5056B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Head21">
    <w:name w:val="Head 2.1"/>
    <w:basedOn w:val="Normal"/>
    <w:rsid w:val="00F120F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styleId="CommentReference">
    <w:name w:val="annotation reference"/>
    <w:uiPriority w:val="99"/>
    <w:rsid w:val="00F120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120F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20F2"/>
    <w:rPr>
      <w:rFonts w:ascii="Times New Roman" w:eastAsia="Times New Roman" w:hAnsi="Times New Roman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F1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1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16953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Nasir Ashraf</dc:creator>
  <cp:keywords/>
  <dc:description/>
  <cp:lastModifiedBy>Nasir Ashraf</cp:lastModifiedBy>
  <cp:revision>76</cp:revision>
  <dcterms:created xsi:type="dcterms:W3CDTF">2025-03-24T18:44:00Z</dcterms:created>
  <dcterms:modified xsi:type="dcterms:W3CDTF">2025-07-02T10:58:00Z</dcterms:modified>
</cp:coreProperties>
</file>